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5072" w14:textId="77777777" w:rsidR="002344A6" w:rsidRPr="002344A6" w:rsidRDefault="002344A6" w:rsidP="002344A6">
      <w:pPr>
        <w:pStyle w:val="Heading2"/>
        <w:jc w:val="center"/>
        <w:rPr>
          <w:color w:val="auto"/>
        </w:rPr>
      </w:pPr>
      <w:bookmarkStart w:id="0" w:name="_Toc26351005"/>
      <w:r w:rsidRPr="002344A6">
        <w:rPr>
          <w:color w:val="auto"/>
        </w:rPr>
        <w:t>Affidavit pour accompagner une demande</w:t>
      </w:r>
      <w:r w:rsidRPr="002344A6">
        <w:rPr>
          <w:color w:val="auto"/>
          <w:sz w:val="24"/>
          <w:szCs w:val="24"/>
        </w:rPr>
        <w:t xml:space="preserve"> </w:t>
      </w:r>
      <w:r w:rsidRPr="002344A6">
        <w:rPr>
          <w:color w:val="auto"/>
        </w:rPr>
        <w:t>relative à un bien réel et instruction</w:t>
      </w:r>
      <w:bookmarkEnd w:id="0"/>
    </w:p>
    <w:p w14:paraId="2E8611C3" w14:textId="77777777" w:rsidR="002344A6" w:rsidRPr="00CB2BD2" w:rsidRDefault="002344A6" w:rsidP="002344A6"/>
    <w:p w14:paraId="6864327D" w14:textId="77777777" w:rsidR="002344A6" w:rsidRPr="00CB2BD2" w:rsidRDefault="002344A6" w:rsidP="002344A6"/>
    <w:p w14:paraId="66F1DEA4" w14:textId="77777777" w:rsidR="002344A6" w:rsidRPr="00CB2BD2" w:rsidRDefault="002344A6" w:rsidP="002344A6">
      <w:r w:rsidRPr="00CB2BD2">
        <w:t>En ce qui concerne demande relative à un bien réel et instruction ci-jointe,</w:t>
      </w:r>
    </w:p>
    <w:p w14:paraId="67F735BB" w14:textId="77777777" w:rsidR="002344A6" w:rsidRPr="00CB2BD2" w:rsidRDefault="002344A6" w:rsidP="002344A6">
      <w:pPr>
        <w:pStyle w:val="BodyText"/>
      </w:pPr>
    </w:p>
    <w:p w14:paraId="11D54651" w14:textId="77777777" w:rsidR="002344A6" w:rsidRPr="00CB2BD2" w:rsidRDefault="002344A6" w:rsidP="002344A6">
      <w:pPr>
        <w:pStyle w:val="BodyText"/>
      </w:pPr>
      <w:r w:rsidRPr="00CB2BD2">
        <w:t>je</w:t>
      </w:r>
      <w:r w:rsidRPr="00CB2BD2">
        <w:rPr>
          <w:spacing w:val="-4"/>
        </w:rPr>
        <w:t xml:space="preserve"> </w:t>
      </w:r>
      <w:r w:rsidRPr="00CB2BD2">
        <w:t>soussigné(e),</w:t>
      </w:r>
      <w:r w:rsidRPr="00CB2BD2">
        <w:rPr>
          <w:u w:val="single" w:color="000000"/>
        </w:rPr>
        <w:tab/>
      </w:r>
      <w:r w:rsidRPr="00CB2BD2">
        <w:t>et je soussigné(e)</w:t>
      </w:r>
      <w:r w:rsidRPr="00CB2BD2">
        <w:rPr>
          <w:u w:val="single" w:color="000000"/>
        </w:rPr>
        <w:tab/>
      </w:r>
      <w:r w:rsidRPr="00CB2BD2">
        <w:t>_, prête (prêtons) (solidairement) serment et déclare (déclarons) solennellement par les présentes :</w:t>
      </w:r>
    </w:p>
    <w:p w14:paraId="3DF73CCF" w14:textId="77777777" w:rsidR="002344A6" w:rsidRPr="00CB2BD2" w:rsidRDefault="002344A6" w:rsidP="002344A6">
      <w:pPr>
        <w:pStyle w:val="BodyText"/>
      </w:pPr>
    </w:p>
    <w:p w14:paraId="50E4B18E" w14:textId="77777777" w:rsidR="002344A6" w:rsidRPr="00CB2BD2" w:rsidRDefault="002344A6" w:rsidP="002344A6">
      <w:pPr>
        <w:pStyle w:val="BodyText"/>
        <w:numPr>
          <w:ilvl w:val="0"/>
          <w:numId w:val="1"/>
        </w:numPr>
      </w:pPr>
      <w:r w:rsidRPr="00CB2BD2">
        <w:t>Je suis le requérant (l’un des requérants) figurant dans la demande relative à un bien réel et instruction ci-jointe.</w:t>
      </w:r>
    </w:p>
    <w:p w14:paraId="707C850D" w14:textId="77777777" w:rsidR="002344A6" w:rsidRPr="00CB2BD2" w:rsidRDefault="002344A6" w:rsidP="002344A6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CB2BD2">
        <w:t>La juste</w:t>
      </w:r>
      <w:r w:rsidRPr="00CB2BD2">
        <w:rPr>
          <w:spacing w:val="1"/>
        </w:rPr>
        <w:t xml:space="preserve"> </w:t>
      </w:r>
      <w:r w:rsidRPr="00CB2BD2">
        <w:t>valeur</w:t>
      </w:r>
      <w:r w:rsidRPr="00CB2BD2">
        <w:rPr>
          <w:spacing w:val="1"/>
        </w:rPr>
        <w:t xml:space="preserve"> </w:t>
      </w:r>
      <w:r w:rsidRPr="00CB2BD2">
        <w:t>marchande du</w:t>
      </w:r>
      <w:r w:rsidRPr="00CB2BD2">
        <w:rPr>
          <w:spacing w:val="1"/>
        </w:rPr>
        <w:t xml:space="preserve"> </w:t>
      </w:r>
      <w:r w:rsidRPr="00CB2BD2">
        <w:t>bien-fonds</w:t>
      </w:r>
      <w:r w:rsidRPr="00CB2BD2">
        <w:rPr>
          <w:spacing w:val="1"/>
        </w:rPr>
        <w:t xml:space="preserve"> </w:t>
      </w:r>
      <w:r w:rsidRPr="00CB2BD2">
        <w:t>global à</w:t>
      </w:r>
      <w:r w:rsidRPr="00CB2BD2">
        <w:rPr>
          <w:spacing w:val="1"/>
        </w:rPr>
        <w:t xml:space="preserve"> </w:t>
      </w:r>
      <w:r w:rsidRPr="00CB2BD2">
        <w:t>l’égard</w:t>
      </w:r>
      <w:r w:rsidRPr="00CB2BD2">
        <w:rPr>
          <w:spacing w:val="1"/>
        </w:rPr>
        <w:t xml:space="preserve"> </w:t>
      </w:r>
      <w:r w:rsidRPr="00CB2BD2">
        <w:t>duquel la</w:t>
      </w:r>
      <w:r w:rsidRPr="00CB2BD2">
        <w:rPr>
          <w:spacing w:val="1"/>
        </w:rPr>
        <w:t xml:space="preserve"> </w:t>
      </w:r>
      <w:r w:rsidRPr="00CB2BD2">
        <w:t>présente</w:t>
      </w:r>
      <w:r w:rsidRPr="00CB2BD2">
        <w:rPr>
          <w:spacing w:val="1"/>
        </w:rPr>
        <w:t xml:space="preserve"> </w:t>
      </w:r>
      <w:r w:rsidRPr="00CB2BD2">
        <w:t>demande et</w:t>
      </w:r>
      <w:r w:rsidRPr="00CB2BD2">
        <w:rPr>
          <w:spacing w:val="1"/>
        </w:rPr>
        <w:t xml:space="preserve"> </w:t>
      </w:r>
      <w:r w:rsidRPr="00CB2BD2">
        <w:t>instruction</w:t>
      </w:r>
      <w:r w:rsidRPr="00CB2BD2">
        <w:rPr>
          <w:spacing w:val="1"/>
        </w:rPr>
        <w:t xml:space="preserve"> </w:t>
      </w:r>
      <w:r w:rsidRPr="00CB2BD2">
        <w:t>en vertu</w:t>
      </w:r>
      <w:r w:rsidRPr="00CB2BD2">
        <w:rPr>
          <w:spacing w:val="1"/>
        </w:rPr>
        <w:t xml:space="preserve"> </w:t>
      </w:r>
      <w:r w:rsidRPr="00CB2BD2">
        <w:t xml:space="preserve">de la </w:t>
      </w:r>
      <w:r w:rsidRPr="00C05816">
        <w:rPr>
          <w:i/>
        </w:rPr>
        <w:t>Loi sur les biens réels</w:t>
      </w:r>
      <w:r w:rsidRPr="00CB2BD2">
        <w:rPr>
          <w:i/>
        </w:rPr>
        <w:t xml:space="preserve"> </w:t>
      </w:r>
      <w:r w:rsidRPr="00CB2BD2">
        <w:t xml:space="preserve">est présentée aux fins d’enregistrement au sens de la partie III de la </w:t>
      </w:r>
      <w:r w:rsidRPr="00CB2BD2">
        <w:rPr>
          <w:i/>
        </w:rPr>
        <w:t xml:space="preserve">Loi sur l’administration des impôts et des taxes et divers impôts et taxes </w:t>
      </w:r>
      <w:r w:rsidRPr="00CB2BD2">
        <w:t>est de                               $.</w:t>
      </w:r>
    </w:p>
    <w:p w14:paraId="74093636" w14:textId="77777777" w:rsidR="002344A6" w:rsidRPr="00CB2BD2" w:rsidRDefault="002344A6" w:rsidP="002344A6">
      <w:pPr>
        <w:pStyle w:val="BodyText"/>
        <w:numPr>
          <w:ilvl w:val="0"/>
          <w:numId w:val="1"/>
        </w:numPr>
      </w:pPr>
      <w:r w:rsidRPr="00CB2BD2">
        <w:t xml:space="preserve">L’enregistrement du présent instrument ne contrevient pas aux dispositions de la </w:t>
      </w:r>
      <w:r w:rsidRPr="00CB2BD2">
        <w:rPr>
          <w:i/>
        </w:rPr>
        <w:t xml:space="preserve">Loi sur la propriété agricole </w:t>
      </w:r>
      <w:r w:rsidRPr="00CB2BD2">
        <w:t>du fait que</w:t>
      </w:r>
    </w:p>
    <w:p w14:paraId="2071A470" w14:textId="77777777" w:rsidR="002344A6" w:rsidRPr="00CB2BD2" w:rsidRDefault="002344A6" w:rsidP="002344A6">
      <w:pPr>
        <w:pStyle w:val="BodyText"/>
        <w:numPr>
          <w:ilvl w:val="0"/>
          <w:numId w:val="1"/>
        </w:numPr>
      </w:pPr>
      <w:r w:rsidRPr="00CB2BD2">
        <w:t xml:space="preserve">l’enregistrement du présent instrument ne contrevient pas aux dispositions de la </w:t>
      </w:r>
      <w:r w:rsidRPr="00603EB8">
        <w:rPr>
          <w:i/>
        </w:rPr>
        <w:t>Loi sur la propriété familiale</w:t>
      </w:r>
      <w:r w:rsidRPr="00CB2BD2">
        <w:rPr>
          <w:i/>
        </w:rPr>
        <w:t xml:space="preserve"> </w:t>
      </w:r>
      <w:r w:rsidRPr="00CB2BD2">
        <w:t>du fait que</w:t>
      </w:r>
    </w:p>
    <w:p w14:paraId="42BE290A" w14:textId="77777777" w:rsidR="002344A6" w:rsidRPr="00CB2BD2" w:rsidRDefault="002344A6" w:rsidP="002344A6"/>
    <w:p w14:paraId="143941FF" w14:textId="77777777" w:rsidR="002344A6" w:rsidRPr="00CB2BD2" w:rsidRDefault="002344A6" w:rsidP="002344A6"/>
    <w:p w14:paraId="73A5938C" w14:textId="77777777" w:rsidR="002344A6" w:rsidRPr="00CB2BD2" w:rsidRDefault="002344A6" w:rsidP="002344A6">
      <w:pPr>
        <w:pStyle w:val="BodyText"/>
      </w:pPr>
      <w:r w:rsidRPr="00CB2BD2">
        <w:t>Déclaré (solidairement) sous serment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321A5FBD" w14:textId="77777777" w:rsidR="002344A6" w:rsidRPr="00CB2BD2" w:rsidRDefault="002344A6" w:rsidP="002344A6">
      <w:pPr>
        <w:pStyle w:val="BodyText"/>
      </w:pPr>
      <w:r w:rsidRPr="00CB2BD2">
        <w:t xml:space="preserve">ou solennellement devant moi dans la (le)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  <w:t xml:space="preserve"> </w:t>
      </w:r>
      <w:r w:rsidRPr="00CB2BD2">
        <w:tab/>
        <w:t>)</w:t>
      </w:r>
      <w:r w:rsidRPr="00CB2BD2">
        <w:rPr>
          <w:u w:val="single" w:color="000000"/>
        </w:rPr>
        <w:br/>
      </w:r>
      <w:r w:rsidRPr="00CB2BD2">
        <w:t xml:space="preserve">de </w:t>
      </w:r>
      <w:r w:rsidRPr="00CB2BD2">
        <w:rPr>
          <w:u w:val="single" w:color="000000"/>
        </w:rPr>
        <w:tab/>
        <w:t xml:space="preserve"> 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38D7B57F" w14:textId="77777777" w:rsidR="002344A6" w:rsidRPr="00CB2BD2" w:rsidRDefault="002344A6" w:rsidP="002344A6">
      <w:pPr>
        <w:pStyle w:val="BodyText"/>
        <w:rPr>
          <w:u w:val="single" w:color="000000"/>
        </w:rPr>
      </w:pPr>
      <w:r w:rsidRPr="00CB2BD2">
        <w:t>dans la province de (du)</w:t>
      </w:r>
      <w:r w:rsidRPr="00CB2BD2">
        <w:tab/>
      </w:r>
      <w:r w:rsidRPr="00CB2BD2">
        <w:tab/>
      </w:r>
      <w:r w:rsidRPr="00CB2BD2">
        <w:rPr>
          <w:u w:val="single" w:color="000000"/>
        </w:rPr>
        <w:t xml:space="preserve">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</w:p>
    <w:p w14:paraId="465A88D3" w14:textId="77777777" w:rsidR="002344A6" w:rsidRPr="00CB2BD2" w:rsidRDefault="002344A6" w:rsidP="002344A6">
      <w:pPr>
        <w:pStyle w:val="BodyText"/>
      </w:pPr>
      <w:r w:rsidRPr="00CB2BD2">
        <w:t>le</w:t>
      </w:r>
      <w:r w:rsidRPr="00CB2BD2">
        <w:rPr>
          <w:u w:val="single" w:color="000000"/>
        </w:rPr>
        <w:tab/>
      </w:r>
      <w:r w:rsidRPr="00CB2BD2">
        <w:tab/>
      </w:r>
      <w:r w:rsidRPr="00CB2BD2">
        <w:tab/>
      </w:r>
      <w:r w:rsidRPr="00CB2BD2">
        <w:tab/>
      </w:r>
      <w:r w:rsidRPr="00CB2BD2">
        <w:tab/>
      </w:r>
    </w:p>
    <w:p w14:paraId="1A3FEFA1" w14:textId="635403CA" w:rsidR="002344A6" w:rsidRPr="00CB2BD2" w:rsidRDefault="002344A6" w:rsidP="002344A6">
      <w:pPr>
        <w:pStyle w:val="BodyText"/>
      </w:pPr>
      <w:r w:rsidRPr="00CB2BD2">
        <w:rPr>
          <w:u w:val="single" w:color="000000"/>
        </w:rPr>
        <w:tab/>
      </w:r>
      <w:r w:rsidRPr="00CB2BD2">
        <w:t>,</w:t>
      </w:r>
      <w:r w:rsidRPr="00CB2BD2">
        <w:rPr>
          <w:u w:val="single" w:color="000000"/>
        </w:rPr>
        <w:tab/>
      </w:r>
      <w:r w:rsidRPr="00CB2BD2">
        <w:t xml:space="preserve">. </w:t>
      </w:r>
      <w:r w:rsidRPr="00CB2BD2">
        <w:rPr>
          <w:spacing w:val="60"/>
        </w:rPr>
        <w:t xml:space="preserve"> </w:t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t>)</w:t>
      </w:r>
      <w:r>
        <w:br/>
      </w:r>
      <w:r>
        <w:br/>
      </w:r>
      <w:r>
        <w:br/>
      </w:r>
      <w:r>
        <w:br/>
      </w:r>
      <w:r>
        <w:br/>
      </w:r>
    </w:p>
    <w:p w14:paraId="21D8B953" w14:textId="77777777" w:rsidR="002344A6" w:rsidRPr="00CB2BD2" w:rsidRDefault="002344A6" w:rsidP="002344A6"/>
    <w:p w14:paraId="124A63B8" w14:textId="77777777" w:rsidR="002344A6" w:rsidRPr="00CB2BD2" w:rsidRDefault="002344A6" w:rsidP="002344A6">
      <w:pPr>
        <w:pStyle w:val="BodyText"/>
      </w:pPr>
      <w:r w:rsidRPr="00CB2BD2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D2EC35" wp14:editId="5CBC96D4">
                <wp:simplePos x="0" y="0"/>
                <wp:positionH relativeFrom="page">
                  <wp:posOffset>501015</wp:posOffset>
                </wp:positionH>
                <wp:positionV relativeFrom="paragraph">
                  <wp:posOffset>-59055</wp:posOffset>
                </wp:positionV>
                <wp:extent cx="2573655" cy="1270"/>
                <wp:effectExtent l="5715" t="7620" r="11430" b="10160"/>
                <wp:wrapNone/>
                <wp:docPr id="7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270"/>
                          <a:chOff x="789" y="-93"/>
                          <a:chExt cx="4053" cy="2"/>
                        </a:xfrm>
                      </wpg:grpSpPr>
                      <wps:wsp>
                        <wps:cNvPr id="8" name="Freeform 560"/>
                        <wps:cNvSpPr>
                          <a:spLocks/>
                        </wps:cNvSpPr>
                        <wps:spPr bwMode="auto">
                          <a:xfrm>
                            <a:off x="789" y="-93"/>
                            <a:ext cx="4053" cy="2"/>
                          </a:xfrm>
                          <a:custGeom>
                            <a:avLst/>
                            <a:gdLst>
                              <a:gd name="T0" fmla="+- 0 789 789"/>
                              <a:gd name="T1" fmla="*/ T0 w 4053"/>
                              <a:gd name="T2" fmla="+- 0 4842 789"/>
                              <a:gd name="T3" fmla="*/ T2 w 4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3">
                                <a:moveTo>
                                  <a:pt x="0" y="0"/>
                                </a:moveTo>
                                <a:lnTo>
                                  <a:pt x="40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D098E" id="Group 559" o:spid="_x0000_s1026" style="position:absolute;margin-left:39.45pt;margin-top:-4.65pt;width:202.65pt;height:.1pt;z-index:-251657216;mso-position-horizontal-relative:page" coordorigin="789,-93" coordsize="4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">
                <v:shape id="Freeform 560" o:spid="_x0000_s1027" style="position:absolute;left:789;top:-93;width:4053;height:2;visibility:visible;mso-wrap-style:square;v-text-anchor:top" coordsize="4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" path="m,l4053,e" filled="f">
                  <v:path arrowok="t" o:connecttype="custom" o:connectlocs="0,0;4053,0" o:connectangles="0,0"/>
                </v:shape>
                <w10:wrap anchorx="page"/>
              </v:group>
            </w:pict>
          </mc:Fallback>
        </mc:AlternateContent>
      </w:r>
      <w:r w:rsidRPr="00CB2BD2">
        <w:t xml:space="preserve">Commissaire aux serments dans et pour </w:t>
      </w:r>
    </w:p>
    <w:p w14:paraId="4AE05705" w14:textId="77777777" w:rsidR="002344A6" w:rsidRPr="00CB2BD2" w:rsidRDefault="002344A6" w:rsidP="002344A6">
      <w:pPr>
        <w:pStyle w:val="BodyText"/>
      </w:pPr>
      <w:r w:rsidRPr="00CB2BD2">
        <w:t>la province du Manitoba</w:t>
      </w:r>
    </w:p>
    <w:p w14:paraId="1B77381B" w14:textId="77777777" w:rsidR="002344A6" w:rsidRPr="00CB2BD2" w:rsidRDefault="002344A6" w:rsidP="002344A6">
      <w:pPr>
        <w:pStyle w:val="BodyText"/>
      </w:pPr>
      <w:r w:rsidRPr="00CB2BD2">
        <w:t>Ma commission prend fin le :</w:t>
      </w:r>
    </w:p>
    <w:p w14:paraId="47B01CC1" w14:textId="77777777" w:rsidR="002344A6" w:rsidRPr="00CB2BD2" w:rsidRDefault="002344A6" w:rsidP="002344A6">
      <w:pPr>
        <w:pStyle w:val="BodyText"/>
      </w:pPr>
      <w:r w:rsidRPr="00CB2BD2">
        <w:t>Notaire public dans et pour la</w:t>
      </w:r>
    </w:p>
    <w:p w14:paraId="555E2512" w14:textId="4A4BF3C0" w:rsidR="007A090A" w:rsidRDefault="002344A6" w:rsidP="002344A6">
      <w:r w:rsidRPr="00CB2BD2">
        <w:t>province du Manitoba</w:t>
      </w:r>
    </w:p>
    <w:sectPr w:rsidR="007A0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75721"/>
    <w:multiLevelType w:val="hybridMultilevel"/>
    <w:tmpl w:val="25BE3A90"/>
    <w:lvl w:ilvl="0" w:tplc="1C86BC02">
      <w:start w:val="1"/>
      <w:numFmt w:val="decimal"/>
      <w:lvlText w:val="%1."/>
      <w:lvlJc w:val="left"/>
      <w:pPr>
        <w:ind w:left="821" w:hanging="709"/>
      </w:pPr>
      <w:rPr>
        <w:rFonts w:ascii="Calibri" w:eastAsia="Times New Roman" w:hAnsi="Calibri" w:cs="Calibri" w:hint="default"/>
        <w:sz w:val="24"/>
        <w:szCs w:val="24"/>
      </w:rPr>
    </w:lvl>
    <w:lvl w:ilvl="1" w:tplc="37B47850">
      <w:start w:val="1"/>
      <w:numFmt w:val="decimal"/>
      <w:lvlText w:val="%2."/>
      <w:lvlJc w:val="left"/>
      <w:pPr>
        <w:ind w:left="831" w:hanging="360"/>
      </w:pPr>
      <w:rPr>
        <w:rFonts w:ascii="Calibri" w:eastAsia="Times New Roman" w:hAnsi="Calibri" w:cs="Calibri" w:hint="default"/>
        <w:sz w:val="24"/>
        <w:szCs w:val="24"/>
      </w:rPr>
    </w:lvl>
    <w:lvl w:ilvl="2" w:tplc="7F2A0926">
      <w:start w:val="1"/>
      <w:numFmt w:val="bullet"/>
      <w:lvlText w:val="•"/>
      <w:lvlJc w:val="left"/>
      <w:pPr>
        <w:ind w:left="1948" w:hanging="360"/>
      </w:pPr>
      <w:rPr>
        <w:rFonts w:hint="default"/>
      </w:rPr>
    </w:lvl>
    <w:lvl w:ilvl="3" w:tplc="5E0C7A4C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 w:tplc="394C7096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8648F900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F648BA44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7" w:tplc="5BCC179A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 w:tplc="F7B6BB88">
      <w:start w:val="1"/>
      <w:numFmt w:val="bullet"/>
      <w:lvlText w:val="•"/>
      <w:lvlJc w:val="left"/>
      <w:pPr>
        <w:ind w:left="8647" w:hanging="360"/>
      </w:pPr>
      <w:rPr>
        <w:rFonts w:hint="default"/>
      </w:rPr>
    </w:lvl>
  </w:abstractNum>
  <w:num w:numId="1" w16cid:durableId="180238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A6"/>
    <w:rsid w:val="002344A6"/>
    <w:rsid w:val="004E26A0"/>
    <w:rsid w:val="007A090A"/>
    <w:rsid w:val="00E4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92EC"/>
  <w15:chartTrackingRefBased/>
  <w15:docId w15:val="{145BBCBA-5D80-4F64-A42E-70CDDAF1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A6"/>
    <w:pPr>
      <w:widowControl w:val="0"/>
      <w:spacing w:after="0" w:line="240" w:lineRule="auto"/>
    </w:pPr>
    <w:rPr>
      <w:rFonts w:ascii="Verdana" w:eastAsia="Times New Roman" w:hAnsi="Verdana" w:cs="Calibri"/>
      <w:snapToGrid w:val="0"/>
      <w:color w:val="000000"/>
      <w:kern w:val="0"/>
      <w:szCs w:val="20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3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4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4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4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4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3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4A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3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4A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2344A6"/>
    <w:pPr>
      <w:widowControl/>
      <w:jc w:val="both"/>
    </w:pPr>
    <w:rPr>
      <w:snapToGrid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344A6"/>
    <w:rPr>
      <w:rFonts w:ascii="Verdana" w:eastAsia="Times New Roman" w:hAnsi="Verdana" w:cs="Calibri"/>
      <w:color w:val="000000"/>
      <w:kern w:val="0"/>
      <w:sz w:val="20"/>
      <w:szCs w:val="20"/>
      <w:lang w:val="fr-CA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1</cp:revision>
  <dcterms:created xsi:type="dcterms:W3CDTF">2024-09-13T19:01:00Z</dcterms:created>
  <dcterms:modified xsi:type="dcterms:W3CDTF">2024-09-13T19:02:00Z</dcterms:modified>
</cp:coreProperties>
</file>